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color w:val="1A1A1A"/>
          <w:sz w:val="56"/>
        </w:rPr>
        <w:t>ИГОРЬ МАКРУШЕНКО</w:t>
      </w:r>
    </w:p>
    <w:p>
      <w:pPr>
        <w:jc w:val="center"/>
      </w:pPr>
      <w:r>
        <w:rPr>
          <w:b/>
          <w:color w:val="E63946"/>
          <w:sz w:val="28"/>
        </w:rPr>
        <w:t>ПРОДЮСЕР НЕВОЗМОЖНОГО</w:t>
      </w:r>
    </w:p>
    <w:p>
      <w:pPr>
        <w:spacing w:after="80"/>
        <w:jc w:val="center"/>
      </w:pPr>
      <w:r>
        <w:rPr>
          <w:color w:val="666666"/>
          <w:sz w:val="20"/>
        </w:rPr>
        <w:t>+7 (916) 402-02-01  |  igor.mcrush@gmail.com  |  makrushenko.ru</w:t>
      </w:r>
    </w:p>
    <w:p>
      <w:pPr>
        <w:spacing w:after="320"/>
        <w:jc w:val="center"/>
      </w:pPr>
      <w:r>
        <w:rPr>
          <w:color w:val="666666"/>
          <w:sz w:val="20"/>
        </w:rPr>
        <w:t>Москва  |  English C1  |  Готов к командировкам</w:t>
      </w:r>
    </w:p>
    <w:p>
      <w:pPr>
        <w:pStyle w:val="Heading1"/>
      </w:pPr>
      <w:r>
        <w:rPr>
          <w:color w:val="E63946"/>
          <w:sz w:val="28"/>
        </w:rPr>
        <w:t>ПРОФИЛЬ</w:t>
      </w:r>
    </w:p>
    <w:p>
      <w:pPr>
        <w:spacing w:after="240"/>
      </w:pPr>
      <w:r>
        <w:rPr>
          <w:sz w:val="22"/>
        </w:rPr>
        <w:t>Event-продюсер с 21+ летним опытом и 250+ реализованных проектов. МГУ (психология) + ВГИК (продюсерство). Специализация: масштабные мероприятия, согласования любого уровня (ФСБ, МЧС, администрации регионов), видеопродакшн, продюсирование экспертов. Клиенты: Red Bull, Hyundai, Nokia, Ростех, Сбербанк, MEGA/IKEA, SPN Ogilvy, BBDO. Ноль критических провалов за всю карьеру.</w:t>
      </w:r>
    </w:p>
    <w:p>
      <w:pPr>
        <w:pStyle w:val="Heading1"/>
      </w:pPr>
      <w:r>
        <w:rPr>
          <w:color w:val="E63946"/>
          <w:sz w:val="28"/>
        </w:rPr>
        <w:t>КЛЮЧЕВЫЕ ЦИФРЫ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pPr>
              <w:jc w:val="center"/>
            </w:pPr>
            <w:r>
              <w:rPr>
                <w:b/>
                <w:color w:val="E63946"/>
                <w:sz w:val="40"/>
              </w:rPr>
              <w:t>250+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color w:val="E63946"/>
                <w:sz w:val="40"/>
              </w:rPr>
              <w:t>40+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color w:val="E63946"/>
                <w:sz w:val="40"/>
              </w:rPr>
              <w:t>21+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color w:val="E63946"/>
                <w:sz w:val="40"/>
              </w:rPr>
              <w:t>50М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color w:val="888888"/>
                <w:sz w:val="18"/>
              </w:rPr>
              <w:t>проектов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color w:val="888888"/>
                <w:sz w:val="18"/>
              </w:rPr>
              <w:t>брендов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color w:val="888888"/>
                <w:sz w:val="18"/>
              </w:rPr>
              <w:t>лет в индустрии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color w:val="888888"/>
                <w:sz w:val="18"/>
              </w:rPr>
              <w:t>макс. бюджет</w:t>
            </w:r>
          </w:p>
        </w:tc>
      </w:tr>
    </w:tbl>
    <w:p/>
    <w:p>
      <w:pPr>
        <w:pStyle w:val="Heading1"/>
      </w:pPr>
      <w:r>
        <w:rPr>
          <w:color w:val="E63946"/>
          <w:sz w:val="28"/>
        </w:rPr>
        <w:t>ОПЫТ РАБОТЫ</w:t>
      </w:r>
    </w:p>
    <w:p>
      <w:pPr>
        <w:spacing w:before="160" w:after="40"/>
      </w:pPr>
      <w:r>
        <w:rPr>
          <w:b/>
          <w:color w:val="E63946"/>
          <w:sz w:val="20"/>
        </w:rPr>
        <w:t>2025 - н.в.</w:t>
      </w:r>
    </w:p>
    <w:p>
      <w:pPr>
        <w:spacing w:after="40"/>
      </w:pPr>
      <w:r>
        <w:rPr>
          <w:b/>
          <w:color w:val="1A1A1A"/>
          <w:sz w:val="24"/>
        </w:rPr>
        <w:t>АНКО / ПС АНКО - Управляющий партнер, основатель</w:t>
      </w:r>
    </w:p>
    <w:p>
      <w:pPr>
        <w:spacing w:after="200"/>
      </w:pPr>
      <w:r>
        <w:rPr>
          <w:color w:val="555555"/>
          <w:sz w:val="20"/>
        </w:rPr>
        <w:t>Культурная продюсерская студия (Events, Travel, Wellness, Culture). Продюсирование экспертов с аудиторией 1М+. Фестивальная программа парка "Афанасий" (200 га, Тверская обл.). Сайт anko.team.</w:t>
      </w:r>
    </w:p>
    <w:p>
      <w:pPr>
        <w:spacing w:before="160" w:after="40"/>
      </w:pPr>
      <w:r>
        <w:rPr>
          <w:b/>
          <w:color w:val="E63946"/>
          <w:sz w:val="20"/>
        </w:rPr>
        <w:t>2023 - 2024</w:t>
      </w:r>
    </w:p>
    <w:p>
      <w:pPr>
        <w:spacing w:after="40"/>
      </w:pPr>
      <w:r>
        <w:rPr>
          <w:b/>
          <w:color w:val="1A1A1A"/>
          <w:sz w:val="24"/>
        </w:rPr>
        <w:t>Vizion Art Group - Генеральный директор</w:t>
      </w:r>
    </w:p>
    <w:p>
      <w:pPr>
        <w:spacing w:after="200"/>
      </w:pPr>
      <w:r>
        <w:rPr>
          <w:color w:val="555555"/>
          <w:sz w:val="20"/>
        </w:rPr>
        <w:t>Управление рекламным агентством (8 чел.). 30+ проектов, оборот ~15М/год. Полная P&amp;L-ответственность. BTL, event, продакшн, полиграфия.</w:t>
      </w:r>
    </w:p>
    <w:p>
      <w:pPr>
        <w:spacing w:before="160" w:after="40"/>
      </w:pPr>
      <w:r>
        <w:rPr>
          <w:b/>
          <w:color w:val="E63946"/>
          <w:sz w:val="20"/>
        </w:rPr>
        <w:t>2019 - 2022</w:t>
      </w:r>
    </w:p>
    <w:p>
      <w:pPr>
        <w:spacing w:after="40"/>
      </w:pPr>
      <w:r>
        <w:rPr>
          <w:b/>
          <w:color w:val="1A1A1A"/>
          <w:sz w:val="24"/>
        </w:rPr>
        <w:t>ИП Макрушенко - Event-продюсер</w:t>
      </w:r>
    </w:p>
    <w:p>
      <w:pPr>
        <w:spacing w:after="200"/>
      </w:pPr>
      <w:r>
        <w:rPr>
          <w:color w:val="555555"/>
          <w:sz w:val="20"/>
        </w:rPr>
        <w:t>40+ проектов. COVID-период: онлайн-форматы, гибридные ивенты, антикризисный консалтинг.</w:t>
      </w:r>
    </w:p>
    <w:p>
      <w:pPr>
        <w:spacing w:before="160" w:after="40"/>
      </w:pPr>
      <w:r>
        <w:rPr>
          <w:b/>
          <w:color w:val="E63946"/>
          <w:sz w:val="20"/>
        </w:rPr>
        <w:t>2018 - 2020</w:t>
      </w:r>
    </w:p>
    <w:p>
      <w:pPr>
        <w:spacing w:after="40"/>
      </w:pPr>
      <w:r>
        <w:rPr>
          <w:b/>
          <w:color w:val="1A1A1A"/>
          <w:sz w:val="24"/>
        </w:rPr>
        <w:t>Gonzo Trade - Соучредитель</w:t>
      </w:r>
    </w:p>
    <w:p>
      <w:pPr>
        <w:spacing w:after="200"/>
      </w:pPr>
      <w:r>
        <w:rPr>
          <w:color w:val="555555"/>
          <w:sz w:val="20"/>
        </w:rPr>
        <w:t>E-commerce + event-промо, digital-маркетинг, партнерства.</w:t>
      </w:r>
    </w:p>
    <w:p>
      <w:pPr>
        <w:spacing w:before="160" w:after="40"/>
      </w:pPr>
      <w:r>
        <w:rPr>
          <w:b/>
          <w:color w:val="E63946"/>
          <w:sz w:val="20"/>
        </w:rPr>
        <w:t>2014 - 2017</w:t>
      </w:r>
    </w:p>
    <w:p>
      <w:pPr>
        <w:spacing w:after="40"/>
      </w:pPr>
      <w:r>
        <w:rPr>
          <w:b/>
          <w:color w:val="1A1A1A"/>
          <w:sz w:val="24"/>
        </w:rPr>
        <w:t>РГО - Генеральный продюсер фестиваля "Керченский мост"</w:t>
      </w:r>
    </w:p>
    <w:p>
      <w:pPr>
        <w:spacing w:after="200"/>
      </w:pPr>
      <w:r>
        <w:rPr>
          <w:color w:val="555555"/>
          <w:sz w:val="20"/>
        </w:rPr>
        <w:t>Авторский проект, создан с нуля. 4 года ежегодного проведения. 150+ спортсменов, до 3000 зрителей, 80+ СМИ (ТАСС, Интерфакс, Россия 24). Согласования с ФСБ, МЧС, ГИМС, погранвойсками, Администрацией Крыма.</w:t>
      </w:r>
    </w:p>
    <w:p>
      <w:pPr>
        <w:spacing w:before="160" w:after="40"/>
      </w:pPr>
      <w:r>
        <w:rPr>
          <w:b/>
          <w:color w:val="E63946"/>
          <w:sz w:val="20"/>
        </w:rPr>
        <w:t>2013 - 2014</w:t>
      </w:r>
    </w:p>
    <w:p>
      <w:pPr>
        <w:spacing w:after="40"/>
      </w:pPr>
      <w:r>
        <w:rPr>
          <w:b/>
          <w:color w:val="1A1A1A"/>
          <w:sz w:val="24"/>
        </w:rPr>
        <w:t>РЕН-ТВ - Исполнительный продюсер</w:t>
      </w:r>
    </w:p>
    <w:p>
      <w:pPr>
        <w:spacing w:after="200"/>
      </w:pPr>
      <w:r>
        <w:rPr>
          <w:color w:val="555555"/>
          <w:sz w:val="20"/>
        </w:rPr>
        <w:t>Документальные телепрограммы: "Территория заблуждений", "Военная тайна". Международные съемки, координация стрингеров.</w:t>
      </w:r>
    </w:p>
    <w:p>
      <w:pPr>
        <w:spacing w:before="160" w:after="40"/>
      </w:pPr>
      <w:r>
        <w:rPr>
          <w:b/>
          <w:color w:val="E63946"/>
          <w:sz w:val="20"/>
        </w:rPr>
        <w:t>2012</w:t>
      </w:r>
    </w:p>
    <w:p>
      <w:pPr>
        <w:spacing w:after="40"/>
      </w:pPr>
      <w:r>
        <w:rPr>
          <w:b/>
          <w:color w:val="1A1A1A"/>
          <w:sz w:val="24"/>
        </w:rPr>
        <w:t>American Councils / FLEX - Officer</w:t>
      </w:r>
    </w:p>
    <w:p>
      <w:pPr>
        <w:spacing w:after="200"/>
      </w:pPr>
      <w:r>
        <w:rPr>
          <w:color w:val="555555"/>
          <w:sz w:val="20"/>
        </w:rPr>
        <w:t>Международная программа обмена старшеклассников. Логистика, визы, переговоры с министерствами.</w:t>
      </w:r>
    </w:p>
    <w:p>
      <w:pPr>
        <w:spacing w:before="160" w:after="40"/>
      </w:pPr>
      <w:r>
        <w:rPr>
          <w:b/>
          <w:color w:val="E63946"/>
          <w:sz w:val="20"/>
        </w:rPr>
        <w:t>2006 - 2011</w:t>
      </w:r>
    </w:p>
    <w:p>
      <w:pPr>
        <w:spacing w:after="40"/>
      </w:pPr>
      <w:r>
        <w:rPr>
          <w:b/>
          <w:color w:val="1A1A1A"/>
          <w:sz w:val="24"/>
        </w:rPr>
        <w:t>Агентства: BBDO/Proximity, IQ Marketing, АГТ, Dream Team</w:t>
      </w:r>
    </w:p>
    <w:p>
      <w:pPr>
        <w:spacing w:after="200"/>
      </w:pPr>
      <w:r>
        <w:rPr>
          <w:color w:val="555555"/>
          <w:sz w:val="20"/>
        </w:rPr>
        <w:t>100+ проектов. BTL, event, выставки, тест-драйвы. Руководитель проекта "Гран-при Радио Монте-Карло" (2000+ гостей). Тендеры Unilever, Nestle. Автопрезентации Renault, Hyundai, Audi, GM.</w:t>
      </w:r>
    </w:p>
    <w:p>
      <w:pPr>
        <w:spacing w:before="160" w:after="40"/>
      </w:pPr>
      <w:r>
        <w:rPr>
          <w:b/>
          <w:color w:val="E63946"/>
          <w:sz w:val="20"/>
        </w:rPr>
        <w:t>2005 - 2006</w:t>
      </w:r>
    </w:p>
    <w:p>
      <w:pPr>
        <w:spacing w:after="40"/>
      </w:pPr>
      <w:r>
        <w:rPr>
          <w:b/>
          <w:color w:val="1A1A1A"/>
          <w:sz w:val="24"/>
        </w:rPr>
        <w:t>SPN Ogilvy - Event Manager</w:t>
      </w:r>
    </w:p>
    <w:p>
      <w:pPr>
        <w:spacing w:after="200"/>
      </w:pPr>
      <w:r>
        <w:rPr>
          <w:color w:val="555555"/>
          <w:sz w:val="20"/>
        </w:rPr>
        <w:t>Международные клиенты: Nokia, Bee Line, GM, Hyundai, BAT, Longines. Вся коммуникация на английском.</w:t>
      </w:r>
    </w:p>
    <w:p>
      <w:pPr>
        <w:spacing w:before="160" w:after="40"/>
      </w:pPr>
      <w:r>
        <w:rPr>
          <w:b/>
          <w:color w:val="E63946"/>
          <w:sz w:val="20"/>
        </w:rPr>
        <w:t>2004 - 2005</w:t>
      </w:r>
    </w:p>
    <w:p>
      <w:pPr>
        <w:spacing w:after="40"/>
      </w:pPr>
      <w:r>
        <w:rPr>
          <w:b/>
          <w:color w:val="1A1A1A"/>
          <w:sz w:val="24"/>
        </w:rPr>
        <w:t>ФК "Фортуна" - PR-директор</w:t>
      </w:r>
    </w:p>
    <w:p>
      <w:pPr>
        <w:spacing w:after="200"/>
      </w:pPr>
      <w:r>
        <w:rPr>
          <w:color w:val="555555"/>
          <w:sz w:val="20"/>
        </w:rPr>
        <w:t>Спортивные мероприятия, до 1000 болельщиков. Предвыборная кампания.</w:t>
      </w:r>
    </w:p>
    <w:p>
      <w:pPr>
        <w:spacing w:before="160" w:after="40"/>
      </w:pPr>
      <w:r>
        <w:rPr>
          <w:b/>
          <w:color w:val="E63946"/>
          <w:sz w:val="20"/>
        </w:rPr>
        <w:t>2000 - 2002</w:t>
      </w:r>
    </w:p>
    <w:p>
      <w:pPr>
        <w:spacing w:after="40"/>
      </w:pPr>
      <w:r>
        <w:rPr>
          <w:b/>
          <w:color w:val="1A1A1A"/>
          <w:sz w:val="24"/>
        </w:rPr>
        <w:t>Московский ТЮЗ</w:t>
      </w:r>
    </w:p>
    <w:p>
      <w:pPr>
        <w:spacing w:after="200"/>
      </w:pPr>
      <w:r>
        <w:rPr>
          <w:color w:val="555555"/>
          <w:sz w:val="20"/>
        </w:rPr>
        <w:t>Первая работа в сфере культуры и искусства.</w:t>
      </w:r>
    </w:p>
    <w:p>
      <w:pPr>
        <w:pStyle w:val="Heading1"/>
      </w:pPr>
      <w:r>
        <w:rPr>
          <w:color w:val="E63946"/>
          <w:sz w:val="28"/>
        </w:rPr>
        <w:t>ИЗБРАННЫЕ КЕЙСЫ</w:t>
      </w:r>
    </w:p>
    <w:p>
      <w:pPr>
        <w:spacing w:after="40"/>
      </w:pPr>
      <w:r>
        <w:rPr>
          <w:b/>
          <w:color w:val="1A1A1A"/>
          <w:sz w:val="22"/>
        </w:rPr>
        <w:t>Superjet-100 | ОАК/Сухой</w:t>
      </w:r>
    </w:p>
    <w:p>
      <w:pPr>
        <w:spacing w:after="160"/>
      </w:pPr>
      <w:r>
        <w:rPr>
          <w:color w:val="555555"/>
          <w:sz w:val="20"/>
        </w:rPr>
        <w:t>VIP-презентация на закрытом аэродроме. 1000 VIP-гостей, ~40М бюджет, 150+ публикаций, 0 инцидентов.</w:t>
      </w:r>
    </w:p>
    <w:p>
      <w:pPr>
        <w:spacing w:after="40"/>
      </w:pPr>
      <w:r>
        <w:rPr>
          <w:b/>
          <w:color w:val="1A1A1A"/>
          <w:sz w:val="22"/>
        </w:rPr>
        <w:t>Керченский мост | РГО</w:t>
      </w:r>
    </w:p>
    <w:p>
      <w:pPr>
        <w:spacing w:after="160"/>
      </w:pPr>
      <w:r>
        <w:rPr>
          <w:color w:val="555555"/>
          <w:sz w:val="20"/>
        </w:rPr>
        <w:t>Авторский фестиваль. 4 года, 150+ спортсменов, 3000 зрителей, ТАСС, Россия 24.</w:t>
      </w:r>
    </w:p>
    <w:p>
      <w:pPr>
        <w:spacing w:after="40"/>
      </w:pPr>
      <w:r>
        <w:rPr>
          <w:b/>
          <w:color w:val="1A1A1A"/>
          <w:sz w:val="22"/>
        </w:rPr>
        <w:t>Red Bull Paper Wings</w:t>
      </w:r>
    </w:p>
    <w:p>
      <w:pPr>
        <w:spacing w:after="160"/>
      </w:pPr>
      <w:r>
        <w:rPr>
          <w:color w:val="555555"/>
          <w:sz w:val="20"/>
        </w:rPr>
        <w:t>Финал всероссийского чемпионата. 200+ участников, 20 городов, повторный заказ.</w:t>
      </w:r>
    </w:p>
    <w:p>
      <w:pPr>
        <w:spacing w:after="40"/>
      </w:pPr>
      <w:r>
        <w:rPr>
          <w:b/>
          <w:color w:val="1A1A1A"/>
          <w:sz w:val="22"/>
        </w:rPr>
        <w:t>Чемпионат мира дилеров | Hyundai</w:t>
      </w:r>
    </w:p>
    <w:p>
      <w:pPr>
        <w:spacing w:after="160"/>
      </w:pPr>
      <w:r>
        <w:rPr>
          <w:color w:val="555555"/>
          <w:sz w:val="20"/>
        </w:rPr>
        <w:t>400+ участников из 12 стран, СК "Олимпийский", ~15М бюджет.</w:t>
      </w:r>
    </w:p>
    <w:p>
      <w:pPr>
        <w:spacing w:after="40"/>
      </w:pPr>
      <w:r>
        <w:rPr>
          <w:b/>
          <w:color w:val="1A1A1A"/>
          <w:sz w:val="22"/>
        </w:rPr>
        <w:t>Серия MEGA | IKEA Centres</w:t>
      </w:r>
    </w:p>
    <w:p>
      <w:pPr>
        <w:spacing w:after="160"/>
      </w:pPr>
      <w:r>
        <w:rPr>
          <w:color w:val="555555"/>
          <w:sz w:val="20"/>
        </w:rPr>
        <w:t>25+ мероприятий, до 8000 посетителей, ~12М серия.</w:t>
      </w:r>
    </w:p>
    <w:p>
      <w:pPr>
        <w:spacing w:after="40"/>
      </w:pPr>
      <w:r>
        <w:rPr>
          <w:b/>
          <w:color w:val="1A1A1A"/>
          <w:sz w:val="22"/>
        </w:rPr>
        <w:t>80 лет | Ростех</w:t>
      </w:r>
    </w:p>
    <w:p>
      <w:pPr>
        <w:spacing w:after="160"/>
      </w:pPr>
      <w:r>
        <w:rPr>
          <w:color w:val="555555"/>
          <w:sz w:val="20"/>
        </w:rPr>
        <w:t>800+ VIP-гостей, "Манеж", ~30М бюджет.</w:t>
      </w:r>
    </w:p>
    <w:p>
      <w:pPr>
        <w:spacing w:after="40"/>
      </w:pPr>
      <w:r>
        <w:rPr>
          <w:b/>
          <w:color w:val="1A1A1A"/>
          <w:sz w:val="22"/>
        </w:rPr>
        <w:t>Детский чемпионат | Real</w:t>
      </w:r>
    </w:p>
    <w:p>
      <w:pPr>
        <w:spacing w:after="160"/>
      </w:pPr>
      <w:r>
        <w:rPr>
          <w:color w:val="555555"/>
          <w:sz w:val="20"/>
        </w:rPr>
        <w:t>8 городов, 13 площадок, 1500+ детей, ~8М, 0 инцидентов.</w:t>
      </w:r>
    </w:p>
    <w:p>
      <w:pPr>
        <w:spacing w:after="40"/>
      </w:pPr>
      <w:r>
        <w:rPr>
          <w:b/>
          <w:color w:val="1A1A1A"/>
          <w:sz w:val="22"/>
        </w:rPr>
        <w:t>Инвестиционные туры | Prosperity Capital</w:t>
      </w:r>
    </w:p>
    <w:p>
      <w:pPr>
        <w:spacing w:after="160"/>
      </w:pPr>
      <w:r>
        <w:rPr>
          <w:color w:val="555555"/>
          <w:sz w:val="20"/>
        </w:rPr>
        <w:t>8 туров, 60+ инвесторов из UK/Скандинавии/США, полностью на English.</w:t>
      </w:r>
    </w:p>
    <w:p>
      <w:pPr>
        <w:pStyle w:val="Heading1"/>
      </w:pPr>
      <w:r>
        <w:rPr>
          <w:color w:val="E63946"/>
          <w:sz w:val="28"/>
        </w:rPr>
        <w:t>КЛИЕНТЫ (40+)</w:t>
      </w:r>
    </w:p>
    <w:p>
      <w:pPr>
        <w:spacing w:after="80"/>
      </w:pPr>
      <w:r>
        <w:rPr>
          <w:b/>
          <w:sz w:val="20"/>
        </w:rPr>
        <w:t xml:space="preserve">Международные: </w:t>
      </w:r>
      <w:r>
        <w:rPr>
          <w:color w:val="555555"/>
          <w:sz w:val="20"/>
        </w:rPr>
        <w:t>Red Bull, Hyundai, Nokia, Unilever, Nestle, General Motors, Audi, Renault, Longines, Philip Morris, BAT, Novo Nordisk, L'Occitane, Bee Line, ROUST</w:t>
      </w:r>
    </w:p>
    <w:p>
      <w:pPr>
        <w:spacing w:after="80"/>
      </w:pPr>
      <w:r>
        <w:rPr>
          <w:b/>
          <w:sz w:val="20"/>
        </w:rPr>
        <w:t xml:space="preserve">Российские: </w:t>
      </w:r>
      <w:r>
        <w:rPr>
          <w:color w:val="555555"/>
          <w:sz w:val="20"/>
        </w:rPr>
        <w:t>Сухой/ОАК, Ростех, Сбербанк, MEGA/IKEA, РГО, РЕН-ТВ, Почта России, Почта банк, ГК Пик, Запсибгазпром, Мособлгаз, Мин. экологии, Общ. палата МО, Смоленский Пассаж, FIFA</w:t>
      </w:r>
    </w:p>
    <w:p>
      <w:pPr>
        <w:spacing w:after="80"/>
      </w:pPr>
      <w:r>
        <w:rPr>
          <w:b/>
          <w:sz w:val="20"/>
        </w:rPr>
        <w:t xml:space="preserve">Агентства: </w:t>
      </w:r>
      <w:r>
        <w:rPr>
          <w:color w:val="555555"/>
          <w:sz w:val="20"/>
        </w:rPr>
        <w:t>SPN Ogilvy, BBDO/Proximity, IQ Marketing, АГТ, Dream Team</w:t>
      </w:r>
    </w:p>
    <w:p/>
    <w:p>
      <w:pPr>
        <w:pStyle w:val="Heading1"/>
      </w:pPr>
      <w:r>
        <w:rPr>
          <w:color w:val="E63946"/>
          <w:sz w:val="28"/>
        </w:rPr>
        <w:t>ОБРАЗОВАНИЕ</w:t>
      </w:r>
    </w:p>
    <w:p>
      <w:pPr>
        <w:spacing w:after="80"/>
      </w:pPr>
      <w:r>
        <w:rPr>
          <w:b/>
          <w:color w:val="E63946"/>
          <w:sz w:val="20"/>
        </w:rPr>
        <w:t xml:space="preserve">2004  </w:t>
      </w:r>
      <w:r>
        <w:rPr>
          <w:b/>
          <w:sz w:val="22"/>
        </w:rPr>
        <w:t xml:space="preserve">МГУ им. М.В. Ломоносова - </w:t>
      </w:r>
      <w:r>
        <w:rPr>
          <w:color w:val="555555"/>
          <w:sz w:val="20"/>
        </w:rPr>
        <w:t>Факультет психологии. Психосемантический анализ имиджа политического лидера</w:t>
      </w:r>
    </w:p>
    <w:p>
      <w:pPr>
        <w:spacing w:after="80"/>
      </w:pPr>
      <w:r>
        <w:rPr>
          <w:b/>
          <w:color w:val="E63946"/>
          <w:sz w:val="20"/>
        </w:rPr>
        <w:t xml:space="preserve">2016  </w:t>
      </w:r>
      <w:r>
        <w:rPr>
          <w:b/>
          <w:sz w:val="22"/>
        </w:rPr>
        <w:t xml:space="preserve">ВГИК им. Герасимова - </w:t>
      </w:r>
      <w:r>
        <w:rPr>
          <w:color w:val="555555"/>
          <w:sz w:val="20"/>
        </w:rPr>
        <w:t>Факультет продюсерства и экономики</w:t>
      </w:r>
    </w:p>
    <w:p>
      <w:pPr>
        <w:spacing w:before="160"/>
      </w:pPr>
      <w:r>
        <w:rPr>
          <w:b/>
          <w:sz w:val="20"/>
        </w:rPr>
        <w:t xml:space="preserve">Сертификаты: </w:t>
      </w:r>
      <w:r>
        <w:rPr>
          <w:color w:val="555555"/>
          <w:sz w:val="20"/>
        </w:rPr>
        <w:t>PADI Rescue Diver (1999) | Судоводитель ГИМС ВП/ВВП/МП (2011) | Тракторист-машинист (2011) | Права кат. A, B</w:t>
      </w:r>
    </w:p>
    <w:p>
      <w:r>
        <w:t>Дальневосточный федеральный университет — повышение квалификации «Искусственный интеллект для решения задач в биоэкономике»</w:t>
      </w:r>
    </w:p>
    <w:p/>
    <w:p>
      <w:pPr>
        <w:pStyle w:val="Heading1"/>
      </w:pPr>
      <w:r>
        <w:rPr>
          <w:color w:val="E63946"/>
          <w:sz w:val="28"/>
        </w:rPr>
        <w:t>КОМПЕТЕНЦИИ</w:t>
      </w:r>
    </w:p>
    <w:p>
      <w:pPr>
        <w:pStyle w:val="ListBullet"/>
        <w:spacing w:after="40"/>
      </w:pPr>
      <w:r>
        <w:rPr>
          <w:sz w:val="20"/>
        </w:rPr>
        <w:t>Полный цикл event-продюсирования (идея - площадка - отчет)</w:t>
      </w:r>
    </w:p>
    <w:p>
      <w:pPr>
        <w:pStyle w:val="ListBullet"/>
        <w:spacing w:after="40"/>
      </w:pPr>
      <w:r>
        <w:rPr>
          <w:sz w:val="20"/>
        </w:rPr>
        <w:t>Согласования: ФСБ, МЧС, МВД, ГИМС, администрации, погранвойска</w:t>
      </w:r>
    </w:p>
    <w:p>
      <w:pPr>
        <w:pStyle w:val="ListBullet"/>
        <w:spacing w:after="40"/>
      </w:pPr>
      <w:r>
        <w:rPr>
          <w:sz w:val="20"/>
        </w:rPr>
        <w:t>Бюджетирование: от 500К до 50М руб.</w:t>
      </w:r>
    </w:p>
    <w:p>
      <w:pPr>
        <w:pStyle w:val="ListBullet"/>
        <w:spacing w:after="40"/>
      </w:pPr>
      <w:r>
        <w:rPr>
          <w:sz w:val="20"/>
        </w:rPr>
        <w:t>Управление командами до 80+ человек</w:t>
      </w:r>
    </w:p>
    <w:p>
      <w:pPr>
        <w:pStyle w:val="ListBullet"/>
        <w:spacing w:after="40"/>
      </w:pPr>
      <w:r>
        <w:rPr>
          <w:sz w:val="20"/>
        </w:rPr>
        <w:t>Кризис-менеджмент: 250+ проектов без провалов</w:t>
      </w:r>
    </w:p>
    <w:p>
      <w:pPr>
        <w:pStyle w:val="ListBullet"/>
        <w:spacing w:after="40"/>
      </w:pPr>
      <w:r>
        <w:rPr>
          <w:sz w:val="20"/>
        </w:rPr>
        <w:t>Медиа и PR: ТАСС, Интерфакс, пресс-туры</w:t>
      </w:r>
    </w:p>
    <w:p>
      <w:pPr>
        <w:pStyle w:val="ListBullet"/>
        <w:spacing w:after="40"/>
      </w:pPr>
      <w:r>
        <w:rPr>
          <w:sz w:val="20"/>
        </w:rPr>
        <w:t>Видеопродакшн: ТВ-программы, документальные и корпоративные фильмы</w:t>
      </w:r>
    </w:p>
    <w:p>
      <w:pPr>
        <w:pStyle w:val="ListBullet"/>
        <w:spacing w:after="40"/>
      </w:pPr>
      <w:r>
        <w:rPr>
          <w:sz w:val="20"/>
        </w:rPr>
        <w:t>Международный опыт: SPN Ogilvy, FLEX, инвестиционные туры. English C1</w:t>
      </w:r>
    </w:p>
    <w:p>
      <w:pPr>
        <w:pStyle w:val="ListBullet"/>
        <w:spacing w:after="40"/>
      </w:pPr>
      <w:r>
        <w:rPr>
          <w:sz w:val="20"/>
        </w:rPr>
        <w:t>GR: переговоры с чиновниками и силовыми структурами</w:t>
      </w:r>
    </w:p>
    <w:p>
      <w:pPr>
        <w:pStyle w:val="ListBullet"/>
        <w:spacing w:after="40"/>
      </w:pPr>
      <w:r>
        <w:rPr>
          <w:sz w:val="20"/>
        </w:rPr>
        <w:t>Продюсирование экспертов: упаковка каналов, контент-стратегия, монетизация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